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9D" w:rsidRDefault="00941F6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.5pt;margin-top:-9.25pt;width:187.15pt;height:21.95pt;z-index:251669504;mso-width-percent:400;mso-width-percent:400;mso-width-relative:margin;mso-height-relative:margin" filled="f" stroked="f">
            <v:textbox>
              <w:txbxContent>
                <w:p w:rsidR="000E679A" w:rsidRPr="00BE544A" w:rsidRDefault="000E679A" w:rsidP="00267C9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3C679F" w:rsidRPr="0006777D" w:rsidRDefault="00941F6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0;margin-top:-4.6pt;width:484.25pt;height:0;z-index:251670528" o:connectortype="straight" strokeweight="1pt"/>
        </w:pict>
      </w:r>
      <w:r w:rsidR="003C679F" w:rsidRPr="0006777D">
        <w:rPr>
          <w:rFonts w:ascii="Arial" w:hAnsi="Arial" w:cs="Arial"/>
          <w:b/>
          <w:bCs/>
          <w:sz w:val="20"/>
          <w:szCs w:val="20"/>
        </w:rPr>
        <w:t>H</w:t>
      </w:r>
      <w:r w:rsidR="00616685">
        <w:rPr>
          <w:rFonts w:ascii="Arial" w:hAnsi="Arial" w:cs="Arial"/>
          <w:b/>
          <w:bCs/>
          <w:sz w:val="20"/>
          <w:szCs w:val="20"/>
        </w:rPr>
        <w:t xml:space="preserve">IGH PRESSURE 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616685">
        <w:rPr>
          <w:rFonts w:ascii="Arial" w:hAnsi="Arial" w:cs="Arial"/>
          <w:b/>
          <w:bCs/>
          <w:sz w:val="20"/>
          <w:szCs w:val="20"/>
        </w:rPr>
        <w:t>17SCFX-19SCFX</w:t>
      </w:r>
      <w:r w:rsidR="003C679F">
        <w:rPr>
          <w:rFonts w:ascii="Arial" w:hAnsi="Arial" w:cs="Arial"/>
          <w:b/>
          <w:bCs/>
          <w:sz w:val="20"/>
          <w:szCs w:val="20"/>
        </w:rPr>
        <w:t>)</w:t>
      </w:r>
    </w:p>
    <w:p w:rsidR="003C679F" w:rsidRDefault="003C679F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</w:t>
      </w:r>
      <w:r w:rsidR="00941F69">
        <w:rPr>
          <w:rFonts w:ascii="Arial" w:hAnsi="Arial" w:cs="Arial"/>
          <w:sz w:val="20"/>
          <w:szCs w:val="20"/>
        </w:rPr>
        <w:t xml:space="preserve">high pressure </w:t>
      </w:r>
      <w:r w:rsidRPr="0006777D">
        <w:rPr>
          <w:rFonts w:ascii="Arial" w:hAnsi="Arial" w:cs="Arial"/>
          <w:sz w:val="20"/>
          <w:szCs w:val="20"/>
        </w:rPr>
        <w:t xml:space="preserve">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Pr="003C679F" w:rsidRDefault="00980CF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941F69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3C679F" w:rsidRDefault="008274F7" w:rsidP="00AA5C29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inter-connecting piping, wiring and controls. The 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furnished by others.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941F69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73.45pt;margin-top:171.5pt;width:69.1pt;height:15pt;z-index:251666432;mso-width-relative:margin;mso-height-relative:margin" stroked="f">
            <v:textbox>
              <w:txbxContent>
                <w:p w:rsidR="000E679A" w:rsidRPr="00A6029B" w:rsidRDefault="000E679A" w:rsidP="00657C4D">
                  <w:pPr>
                    <w:rPr>
                      <w:sz w:val="14"/>
                      <w:szCs w:val="14"/>
                    </w:rPr>
                  </w:pPr>
                  <w:r w:rsidRPr="00A6029B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280DA5">
        <w:rPr>
          <w:rFonts w:ascii="Arial" w:hAnsi="Arial" w:cs="Arial"/>
          <w:sz w:val="20"/>
          <w:szCs w:val="20"/>
        </w:rPr>
        <w:t xml:space="preserve">              </w:t>
      </w:r>
      <w:r w:rsidR="00280DA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18181" cy="2282025"/>
            <wp:effectExtent l="19050" t="0" r="5819" b="0"/>
            <wp:docPr id="1" name="Picture 1" descr="C:\Documents and Settings\tbollinger\Desktop\ZEKSPro 3 Files\Pictures\Refrigerated - Cycling\1000-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1000-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44" cy="22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Default="008F0AE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All</w:t>
      </w:r>
      <w:r w:rsidR="008F5A8C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heat exchangers shall be manufactured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steel.</w:t>
      </w:r>
      <w:r w:rsidR="00685C5C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shell.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3C679F">
        <w:rPr>
          <w:rFonts w:ascii="Arial" w:hAnsi="Arial" w:cs="Arial"/>
          <w:sz w:val="20"/>
          <w:szCs w:val="20"/>
        </w:rPr>
        <w:t>copper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braze</w:t>
      </w:r>
      <w:proofErr w:type="gramEnd"/>
      <w:r w:rsidRPr="003C679F">
        <w:rPr>
          <w:rFonts w:ascii="Arial" w:hAnsi="Arial" w:cs="Arial"/>
          <w:sz w:val="20"/>
          <w:szCs w:val="20"/>
        </w:rPr>
        <w:t xml:space="preserve"> alloys, lead or tin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solder, nor shall any adhesives, gaskets or other sealing method be used. </w:t>
      </w:r>
    </w:p>
    <w:p w:rsidR="00685C5C" w:rsidRPr="003C679F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Exchangers shall be designed with cross </w:t>
      </w:r>
      <w:r>
        <w:rPr>
          <w:rFonts w:ascii="Arial" w:hAnsi="Arial" w:cs="Arial"/>
          <w:sz w:val="20"/>
          <w:szCs w:val="20"/>
        </w:rPr>
        <w:t>c</w:t>
      </w:r>
      <w:r w:rsidRPr="003C679F">
        <w:rPr>
          <w:rFonts w:ascii="Arial" w:hAnsi="Arial" w:cs="Arial"/>
          <w:sz w:val="20"/>
          <w:szCs w:val="20"/>
        </w:rPr>
        <w:t>orrugated and folded heat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conditions with low pressure drop.</w:t>
      </w:r>
      <w:r w:rsidR="006A6F10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Additionally, exchanger design shall provide a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large open multipath area (5 times that of shell &amp;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tube design) to provide resistance to fouling.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Air chiller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Cen</w:t>
      </w:r>
      <w:r w:rsidR="001C09E4">
        <w:rPr>
          <w:rFonts w:ascii="Arial" w:hAnsi="Arial" w:cs="Arial"/>
          <w:sz w:val="20"/>
          <w:szCs w:val="20"/>
        </w:rPr>
        <w:t>trifugal air/moisture separator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Thermal mass cooling system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mass circulating system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 xml:space="preserve">Refrigeration system equipped with hermetically sealed compressor and water or air-cooled </w:t>
      </w:r>
      <w:r w:rsidR="001C09E4">
        <w:rPr>
          <w:rFonts w:ascii="Arial" w:hAnsi="Arial" w:cs="Arial"/>
          <w:sz w:val="20"/>
          <w:szCs w:val="20"/>
        </w:rPr>
        <w:t>condenser</w:t>
      </w:r>
    </w:p>
    <w:p w:rsidR="003C679F" w:rsidRPr="005C5174" w:rsidRDefault="003C679F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5174">
        <w:rPr>
          <w:rFonts w:ascii="Arial" w:hAnsi="Arial" w:cs="Arial"/>
          <w:sz w:val="20"/>
          <w:szCs w:val="20"/>
        </w:rPr>
        <w:t>Electronic solenoid drain to aut</w:t>
      </w:r>
      <w:r w:rsidR="001C09E4">
        <w:rPr>
          <w:rFonts w:ascii="Arial" w:hAnsi="Arial" w:cs="Arial"/>
          <w:sz w:val="20"/>
          <w:szCs w:val="20"/>
        </w:rPr>
        <w:t>omatically discharge condensate</w:t>
      </w:r>
    </w:p>
    <w:p w:rsidR="003C679F" w:rsidRPr="005C5174" w:rsidRDefault="001C09E4" w:rsidP="006A6F1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5C5174" w:rsidRDefault="005C517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PRECOOLER/REHEATER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 xml:space="preserve">Dryer shall be equipped with </w:t>
      </w:r>
      <w:r w:rsidR="00941F69">
        <w:rPr>
          <w:rFonts w:ascii="Arial" w:hAnsi="Arial" w:cs="Arial"/>
          <w:sz w:val="20"/>
          <w:szCs w:val="20"/>
        </w:rPr>
        <w:t>air-to</w:t>
      </w:r>
      <w:r w:rsidRPr="003C679F">
        <w:rPr>
          <w:rFonts w:ascii="Arial" w:hAnsi="Arial" w:cs="Arial"/>
          <w:sz w:val="20"/>
          <w:szCs w:val="20"/>
        </w:rPr>
        <w:t>-air heat exchanger</w:t>
      </w:r>
      <w:r w:rsidR="00941F69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to precool incoming compressed</w:t>
      </w:r>
      <w:r w:rsidR="006A6F10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air and reheat outgoing compressed air.  Air-to-air heat exchanger</w:t>
      </w:r>
      <w:r w:rsidR="00941F69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 xml:space="preserve"> shall be constructed completely </w:t>
      </w:r>
      <w:r w:rsidR="00941F69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 w:rsidRPr="003C679F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pressure shall be </w:t>
      </w:r>
      <w:r w:rsidR="00616685">
        <w:rPr>
          <w:rFonts w:ascii="Arial" w:hAnsi="Arial" w:cs="Arial"/>
          <w:sz w:val="20"/>
          <w:szCs w:val="20"/>
        </w:rPr>
        <w:t>680</w:t>
      </w:r>
      <w:r w:rsidRPr="003C679F">
        <w:rPr>
          <w:rFonts w:ascii="Arial" w:hAnsi="Arial" w:cs="Arial"/>
          <w:sz w:val="20"/>
          <w:szCs w:val="20"/>
        </w:rPr>
        <w:t xml:space="preserve"> psig.</w:t>
      </w:r>
    </w:p>
    <w:p w:rsidR="00685C5C" w:rsidRDefault="00685C5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AIR CHILLER</w:t>
      </w:r>
    </w:p>
    <w:p w:rsidR="006D530F" w:rsidRDefault="006D530F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D03D24">
        <w:rPr>
          <w:rFonts w:ascii="Arial" w:hAnsi="Arial" w:cs="Arial"/>
          <w:sz w:val="20"/>
          <w:szCs w:val="20"/>
        </w:rPr>
        <w:t xml:space="preserve">stainless steel </w:t>
      </w:r>
      <w:r>
        <w:rPr>
          <w:rFonts w:ascii="Arial" w:hAnsi="Arial" w:cs="Arial"/>
          <w:sz w:val="20"/>
          <w:szCs w:val="20"/>
        </w:rPr>
        <w:t>heat exchangers that e</w:t>
      </w:r>
      <w:r w:rsidRPr="00BE0A36">
        <w:rPr>
          <w:rFonts w:ascii="Arial" w:hAnsi="Arial" w:cs="Arial"/>
          <w:sz w:val="20"/>
          <w:szCs w:val="20"/>
        </w:rPr>
        <w:t>xchange heat from the process air stream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cooled thermal mass fluid.  </w:t>
      </w:r>
    </w:p>
    <w:p w:rsidR="00D03D24" w:rsidRDefault="00D03D24" w:rsidP="006D5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CENTRIFUGAL AIR/MOISTURE SEPARATOR</w:t>
      </w:r>
    </w:p>
    <w:p w:rsidR="006A6F10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condensed in the air chiller shall be delivered to</w:t>
      </w:r>
      <w:r w:rsidR="008F5A8C">
        <w:rPr>
          <w:rFonts w:ascii="Arial" w:hAnsi="Arial" w:cs="Arial"/>
          <w:sz w:val="20"/>
          <w:szCs w:val="20"/>
        </w:rPr>
        <w:t xml:space="preserve"> t</w:t>
      </w:r>
      <w:r w:rsidRPr="003C679F">
        <w:rPr>
          <w:rFonts w:ascii="Arial" w:hAnsi="Arial" w:cs="Arial"/>
          <w:sz w:val="20"/>
          <w:szCs w:val="20"/>
        </w:rPr>
        <w:t>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removal of the water from the compressed air.</w:t>
      </w: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6A6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8F5A8C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6A6F10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 w:rsidR="000E679A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and </w:t>
      </w:r>
      <w:r w:rsidR="000E679A">
        <w:rPr>
          <w:rFonts w:ascii="Arial" w:hAnsi="Arial" w:cs="Arial"/>
          <w:sz w:val="20"/>
          <w:szCs w:val="20"/>
        </w:rPr>
        <w:t xml:space="preserve">stainless steel </w:t>
      </w:r>
      <w:r w:rsidRPr="003C679F">
        <w:rPr>
          <w:rFonts w:ascii="Arial" w:hAnsi="Arial" w:cs="Arial"/>
          <w:sz w:val="20"/>
          <w:szCs w:val="20"/>
        </w:rPr>
        <w:t xml:space="preserve">evaporator.  Refrigerant from the </w:t>
      </w:r>
      <w:r w:rsidR="000E679A">
        <w:rPr>
          <w:rFonts w:ascii="Arial" w:hAnsi="Arial" w:cs="Arial"/>
          <w:sz w:val="20"/>
          <w:szCs w:val="20"/>
        </w:rPr>
        <w:t>r</w:t>
      </w:r>
      <w:r w:rsidRPr="003C679F">
        <w:rPr>
          <w:rFonts w:ascii="Arial" w:hAnsi="Arial" w:cs="Arial"/>
          <w:sz w:val="20"/>
          <w:szCs w:val="20"/>
        </w:rPr>
        <w:t xml:space="preserve">efrigeration </w:t>
      </w:r>
      <w:r w:rsidR="000E679A">
        <w:rPr>
          <w:rFonts w:ascii="Arial" w:hAnsi="Arial" w:cs="Arial"/>
          <w:sz w:val="20"/>
          <w:szCs w:val="20"/>
        </w:rPr>
        <w:t>s</w:t>
      </w:r>
      <w:r w:rsidRPr="003C679F">
        <w:rPr>
          <w:rFonts w:ascii="Arial" w:hAnsi="Arial" w:cs="Arial"/>
          <w:sz w:val="20"/>
          <w:szCs w:val="20"/>
        </w:rPr>
        <w:t>ystem shall be circulated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evaporator, liberating heat from the thermal mass fluid.</w:t>
      </w:r>
      <w:r w:rsidR="00F220BC">
        <w:rPr>
          <w:rFonts w:ascii="Arial" w:hAnsi="Arial" w:cs="Arial"/>
          <w:sz w:val="20"/>
          <w:szCs w:val="20"/>
        </w:rPr>
        <w:t xml:space="preserve">  </w:t>
      </w:r>
    </w:p>
    <w:p w:rsidR="006A6F10" w:rsidRDefault="006A6F10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377E" w:rsidRPr="00251FA4" w:rsidRDefault="003C679F" w:rsidP="00EB3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depending on the heat load to the dryer.</w:t>
      </w:r>
      <w:r w:rsidR="006A6F10">
        <w:rPr>
          <w:rFonts w:ascii="Arial" w:hAnsi="Arial" w:cs="Arial"/>
          <w:sz w:val="20"/>
          <w:szCs w:val="20"/>
        </w:rPr>
        <w:t xml:space="preserve">  </w:t>
      </w:r>
      <w:r w:rsidR="00EB377E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EB377E">
        <w:rPr>
          <w:rFonts w:ascii="Arial" w:hAnsi="Arial" w:cs="Arial"/>
          <w:sz w:val="20"/>
          <w:szCs w:val="20"/>
        </w:rPr>
        <w:t>d</w:t>
      </w:r>
      <w:r w:rsidR="00EB377E" w:rsidRPr="00251FA4">
        <w:rPr>
          <w:rFonts w:ascii="Arial" w:hAnsi="Arial" w:cs="Arial"/>
          <w:sz w:val="20"/>
          <w:szCs w:val="20"/>
        </w:rPr>
        <w:t>esigned to deliver a</w:t>
      </w:r>
      <w:r w:rsidR="00EB377E">
        <w:rPr>
          <w:rFonts w:ascii="Arial" w:hAnsi="Arial" w:cs="Arial"/>
          <w:sz w:val="20"/>
          <w:szCs w:val="20"/>
        </w:rPr>
        <w:t xml:space="preserve"> </w:t>
      </w:r>
      <w:r w:rsidR="00EB377E" w:rsidRPr="00251FA4">
        <w:rPr>
          <w:rFonts w:ascii="Arial" w:hAnsi="Arial" w:cs="Arial"/>
          <w:sz w:val="20"/>
          <w:szCs w:val="20"/>
        </w:rPr>
        <w:t>38°F PDP.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thermal mass fluid pump.  Pump shall be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B65017" w:rsidRDefault="00B6501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03D24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system and air or water cooled condenser.</w:t>
      </w:r>
      <w:r w:rsidR="00D03D24">
        <w:rPr>
          <w:rFonts w:ascii="Arial" w:hAnsi="Arial" w:cs="Arial"/>
          <w:sz w:val="20"/>
          <w:szCs w:val="20"/>
        </w:rPr>
        <w:t xml:space="preserve">  </w:t>
      </w:r>
      <w:r w:rsidRPr="003C679F">
        <w:rPr>
          <w:rFonts w:ascii="Arial" w:hAnsi="Arial" w:cs="Arial"/>
          <w:sz w:val="20"/>
          <w:szCs w:val="20"/>
        </w:rPr>
        <w:t>No hot gas by-pass valve or similar capacity modulating device shall be used in the refrigeration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system.  </w:t>
      </w: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5A8C" w:rsidRDefault="008F5A8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0BC" w:rsidRDefault="00F220BC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6F10" w:rsidRDefault="006A6F10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3C679F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79F">
        <w:rPr>
          <w:rFonts w:ascii="Arial" w:hAnsi="Arial" w:cs="Arial"/>
          <w:sz w:val="20"/>
          <w:szCs w:val="20"/>
        </w:rPr>
        <w:t>Refrigerant R-404A shall</w:t>
      </w:r>
      <w:r w:rsidR="00D03D24"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be used to minimize environmental hazard. 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>refrigerant shall be minimized through use of a measured charge system, to prevent liquid</w:t>
      </w:r>
      <w:r>
        <w:rPr>
          <w:rFonts w:ascii="Arial" w:hAnsi="Arial" w:cs="Arial"/>
          <w:sz w:val="20"/>
          <w:szCs w:val="20"/>
        </w:rPr>
        <w:t xml:space="preserve"> </w:t>
      </w:r>
      <w:r w:rsidRPr="003C679F">
        <w:rPr>
          <w:rFonts w:ascii="Arial" w:hAnsi="Arial" w:cs="Arial"/>
          <w:sz w:val="20"/>
          <w:szCs w:val="20"/>
        </w:rPr>
        <w:t xml:space="preserve">refrigerant </w:t>
      </w:r>
      <w:proofErr w:type="spellStart"/>
      <w:r w:rsidRPr="003C679F">
        <w:rPr>
          <w:rFonts w:ascii="Arial" w:hAnsi="Arial" w:cs="Arial"/>
          <w:sz w:val="20"/>
          <w:szCs w:val="20"/>
        </w:rPr>
        <w:t>floodback</w:t>
      </w:r>
      <w:proofErr w:type="spellEnd"/>
      <w:r w:rsidRPr="003C679F">
        <w:rPr>
          <w:rFonts w:ascii="Arial" w:hAnsi="Arial" w:cs="Arial"/>
          <w:sz w:val="20"/>
          <w:szCs w:val="20"/>
        </w:rPr>
        <w:t xml:space="preserve"> to the hermetic compressor.</w:t>
      </w:r>
    </w:p>
    <w:p w:rsidR="00CA1447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03D24" w:rsidRDefault="00D03D24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634B" w:rsidRPr="00685C5C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21634B" w:rsidRPr="0021634B" w:rsidRDefault="0021634B" w:rsidP="00AA5C29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634B" w:rsidRPr="0021634B" w:rsidRDefault="0021634B" w:rsidP="00AA5C2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3C679F" w:rsidRPr="0021634B" w:rsidRDefault="003C679F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 xml:space="preserve">  </w:t>
      </w:r>
    </w:p>
    <w:p w:rsidR="00CA1447" w:rsidRPr="0021634B" w:rsidRDefault="00CA1447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7C4D" w:rsidRDefault="00657C4D" w:rsidP="00A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657C4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9A" w:rsidRDefault="000E679A" w:rsidP="00700135">
      <w:pPr>
        <w:spacing w:after="0" w:line="240" w:lineRule="auto"/>
      </w:pPr>
      <w:r>
        <w:separator/>
      </w:r>
    </w:p>
  </w:endnote>
  <w:endnote w:type="continuationSeparator" w:id="0">
    <w:p w:rsidR="000E679A" w:rsidRDefault="000E679A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Default="000E6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9A" w:rsidRDefault="000E679A" w:rsidP="00700135">
      <w:pPr>
        <w:spacing w:after="0" w:line="240" w:lineRule="auto"/>
      </w:pPr>
      <w:r>
        <w:separator/>
      </w:r>
    </w:p>
  </w:footnote>
  <w:footnote w:type="continuationSeparator" w:id="0">
    <w:p w:rsidR="000E679A" w:rsidRDefault="000E679A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A" w:rsidRPr="00640562" w:rsidRDefault="000E679A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2582F"/>
    <w:rsid w:val="000571EB"/>
    <w:rsid w:val="00057BCF"/>
    <w:rsid w:val="000600EB"/>
    <w:rsid w:val="00071B45"/>
    <w:rsid w:val="00071CCA"/>
    <w:rsid w:val="00080A2E"/>
    <w:rsid w:val="00081456"/>
    <w:rsid w:val="00093E7E"/>
    <w:rsid w:val="000A4E79"/>
    <w:rsid w:val="000C73C8"/>
    <w:rsid w:val="000E1258"/>
    <w:rsid w:val="000E679A"/>
    <w:rsid w:val="000F1B0C"/>
    <w:rsid w:val="001203F4"/>
    <w:rsid w:val="0013589B"/>
    <w:rsid w:val="00151E0B"/>
    <w:rsid w:val="00154111"/>
    <w:rsid w:val="00155366"/>
    <w:rsid w:val="00174080"/>
    <w:rsid w:val="001C09E4"/>
    <w:rsid w:val="001D1393"/>
    <w:rsid w:val="001F408B"/>
    <w:rsid w:val="0021634B"/>
    <w:rsid w:val="00216ADF"/>
    <w:rsid w:val="00235884"/>
    <w:rsid w:val="00255901"/>
    <w:rsid w:val="00267C9D"/>
    <w:rsid w:val="0028014A"/>
    <w:rsid w:val="00280DA5"/>
    <w:rsid w:val="002C08BB"/>
    <w:rsid w:val="002D1538"/>
    <w:rsid w:val="002E093F"/>
    <w:rsid w:val="0030462A"/>
    <w:rsid w:val="00347AB9"/>
    <w:rsid w:val="00365B4C"/>
    <w:rsid w:val="00370740"/>
    <w:rsid w:val="003C679F"/>
    <w:rsid w:val="00410BDE"/>
    <w:rsid w:val="004B34BB"/>
    <w:rsid w:val="004B4953"/>
    <w:rsid w:val="005574CB"/>
    <w:rsid w:val="005847F5"/>
    <w:rsid w:val="005C5174"/>
    <w:rsid w:val="00616685"/>
    <w:rsid w:val="0062486A"/>
    <w:rsid w:val="00640562"/>
    <w:rsid w:val="00657C4D"/>
    <w:rsid w:val="006629A5"/>
    <w:rsid w:val="00683D19"/>
    <w:rsid w:val="00685C5C"/>
    <w:rsid w:val="006A6F10"/>
    <w:rsid w:val="006B719C"/>
    <w:rsid w:val="006C1357"/>
    <w:rsid w:val="006D530F"/>
    <w:rsid w:val="006E3F69"/>
    <w:rsid w:val="006E7EFE"/>
    <w:rsid w:val="00700135"/>
    <w:rsid w:val="0070744C"/>
    <w:rsid w:val="007234D5"/>
    <w:rsid w:val="0073213E"/>
    <w:rsid w:val="007457EB"/>
    <w:rsid w:val="00747678"/>
    <w:rsid w:val="007509AE"/>
    <w:rsid w:val="007807B9"/>
    <w:rsid w:val="007C62A8"/>
    <w:rsid w:val="00805F65"/>
    <w:rsid w:val="008274F7"/>
    <w:rsid w:val="00830072"/>
    <w:rsid w:val="008454F5"/>
    <w:rsid w:val="00874453"/>
    <w:rsid w:val="00880522"/>
    <w:rsid w:val="00895952"/>
    <w:rsid w:val="008A5FC0"/>
    <w:rsid w:val="008F0AE7"/>
    <w:rsid w:val="008F5A8C"/>
    <w:rsid w:val="00941F69"/>
    <w:rsid w:val="00955239"/>
    <w:rsid w:val="00980CF9"/>
    <w:rsid w:val="009A38E7"/>
    <w:rsid w:val="009C7347"/>
    <w:rsid w:val="009D302C"/>
    <w:rsid w:val="009E1C00"/>
    <w:rsid w:val="009F1F2B"/>
    <w:rsid w:val="009F3E85"/>
    <w:rsid w:val="00A03660"/>
    <w:rsid w:val="00A61B61"/>
    <w:rsid w:val="00A8110E"/>
    <w:rsid w:val="00A838AD"/>
    <w:rsid w:val="00AA5C29"/>
    <w:rsid w:val="00AC4765"/>
    <w:rsid w:val="00AF4141"/>
    <w:rsid w:val="00B14CF6"/>
    <w:rsid w:val="00B65017"/>
    <w:rsid w:val="00BA3B8A"/>
    <w:rsid w:val="00BA4A19"/>
    <w:rsid w:val="00BE6F2E"/>
    <w:rsid w:val="00BF627B"/>
    <w:rsid w:val="00C53505"/>
    <w:rsid w:val="00C637F2"/>
    <w:rsid w:val="00C804DA"/>
    <w:rsid w:val="00CA1447"/>
    <w:rsid w:val="00CB10C2"/>
    <w:rsid w:val="00CC1AD9"/>
    <w:rsid w:val="00D03D24"/>
    <w:rsid w:val="00D05BE8"/>
    <w:rsid w:val="00D536F2"/>
    <w:rsid w:val="00D7277A"/>
    <w:rsid w:val="00D85FBA"/>
    <w:rsid w:val="00DC3F60"/>
    <w:rsid w:val="00DC4865"/>
    <w:rsid w:val="00DD572E"/>
    <w:rsid w:val="00E04D0C"/>
    <w:rsid w:val="00E21367"/>
    <w:rsid w:val="00E43AB1"/>
    <w:rsid w:val="00E91CA7"/>
    <w:rsid w:val="00E97A78"/>
    <w:rsid w:val="00EA18B1"/>
    <w:rsid w:val="00EB377E"/>
    <w:rsid w:val="00EB6100"/>
    <w:rsid w:val="00F220BC"/>
    <w:rsid w:val="00F529FF"/>
    <w:rsid w:val="00F56A1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strokecolor="none"/>
    </o:shapedefaults>
    <o:shapelayout v:ext="edit">
      <o:idmap v:ext="edit" data="1"/>
      <o:rules v:ext="edit">
        <o:r id="V:Rule3" type="connector" idref="#_x0000_s103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4207-E270-4B93-8D96-6A984320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25</cp:revision>
  <cp:lastPrinted>2012-09-14T19:31:00Z</cp:lastPrinted>
  <dcterms:created xsi:type="dcterms:W3CDTF">2011-08-31T14:18:00Z</dcterms:created>
  <dcterms:modified xsi:type="dcterms:W3CDTF">2013-12-19T19:50:00Z</dcterms:modified>
</cp:coreProperties>
</file>