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007" w:rsidRDefault="00EB4007" w:rsidP="00EB4007">
      <w:pPr>
        <w:autoSpaceDE w:val="0"/>
        <w:autoSpaceDN w:val="0"/>
        <w:adjustRightInd w:val="0"/>
        <w:spacing w:after="0" w:line="240" w:lineRule="auto"/>
        <w:jc w:val="both"/>
        <w:rPr>
          <w:rFonts w:ascii="Arial" w:hAnsi="Arial" w:cs="Arial"/>
          <w:sz w:val="20"/>
          <w:szCs w:val="20"/>
        </w:rPr>
      </w:pPr>
      <w:bookmarkStart w:id="0" w:name="_GoBack"/>
      <w:bookmarkEnd w:id="0"/>
      <w:r>
        <w:rPr>
          <w:rFonts w:ascii="Arial" w:hAnsi="Arial" w:cs="Arial"/>
          <w:sz w:val="20"/>
          <w:szCs w:val="20"/>
        </w:rPr>
        <w:t>Provides fully automated dryer operation based on continuous monitoring of the moisture content of the outlet air stream.  During periods of low demand, the dryer will automatically reduce its average purge consumption by delaying the start of the regeneration cycle until required.  Savings on cost of operation of 50% or more can be realized by incorporating this system.  Ideally suited to applications where dryer has been oversized for future expansion, production shifts run at less than full capacity or where the environment has low relative humidity.  This option includes a dew point transmitter that indicates outlet air pressure dew point on the DPC Display.</w:t>
      </w:r>
    </w:p>
    <w:p w:rsidR="00DC4199" w:rsidRPr="00EB4007" w:rsidRDefault="00DC4199" w:rsidP="00EB4007">
      <w:pPr>
        <w:autoSpaceDE w:val="0"/>
        <w:autoSpaceDN w:val="0"/>
        <w:adjustRightInd w:val="0"/>
        <w:spacing w:after="0" w:line="240" w:lineRule="auto"/>
        <w:jc w:val="both"/>
        <w:rPr>
          <w:rFonts w:ascii="Arial" w:hAnsi="Arial" w:cs="Arial"/>
          <w:sz w:val="20"/>
          <w:szCs w:val="20"/>
        </w:rPr>
      </w:pPr>
    </w:p>
    <w:sectPr w:rsidR="00DC4199" w:rsidRPr="00EB4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23B73"/>
    <w:multiLevelType w:val="hybridMultilevel"/>
    <w:tmpl w:val="E57C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AC"/>
    <w:rsid w:val="000D766F"/>
    <w:rsid w:val="00147DE4"/>
    <w:rsid w:val="00155016"/>
    <w:rsid w:val="00321CEE"/>
    <w:rsid w:val="003A3A23"/>
    <w:rsid w:val="004120C0"/>
    <w:rsid w:val="00587278"/>
    <w:rsid w:val="009F2868"/>
    <w:rsid w:val="00A626FE"/>
    <w:rsid w:val="00AC5C34"/>
    <w:rsid w:val="00AE24AC"/>
    <w:rsid w:val="00B34CA6"/>
    <w:rsid w:val="00B447FB"/>
    <w:rsid w:val="00BE66E5"/>
    <w:rsid w:val="00C53DED"/>
    <w:rsid w:val="00D62ED7"/>
    <w:rsid w:val="00D93E1A"/>
    <w:rsid w:val="00DC1945"/>
    <w:rsid w:val="00DC4199"/>
    <w:rsid w:val="00EB4007"/>
    <w:rsid w:val="00EC11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0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E1A"/>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AC5C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0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E1A"/>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AC5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Arora</dc:creator>
  <cp:lastModifiedBy>Priyanka Arora</cp:lastModifiedBy>
  <cp:revision>2</cp:revision>
  <dcterms:created xsi:type="dcterms:W3CDTF">2014-02-10T13:31:00Z</dcterms:created>
  <dcterms:modified xsi:type="dcterms:W3CDTF">2014-02-10T13:31:00Z</dcterms:modified>
</cp:coreProperties>
</file>