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A8" w:rsidRDefault="007B0EA8" w:rsidP="007B0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-80°F Dew Point</w:t>
      </w:r>
    </w:p>
    <w:p w:rsidR="007B0EA8" w:rsidRDefault="007B0EA8" w:rsidP="007B0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critical applications dryer can be designed to reduce exiting dew point to -80°F (-62°C).  Dryer cycle is based on a </w:t>
      </w:r>
      <w:proofErr w:type="gramStart"/>
      <w:r>
        <w:rPr>
          <w:rFonts w:ascii="Arial" w:hAnsi="Arial" w:cs="Arial"/>
          <w:sz w:val="20"/>
          <w:szCs w:val="20"/>
        </w:rPr>
        <w:t>4 minute</w:t>
      </w:r>
      <w:proofErr w:type="gramEnd"/>
      <w:r>
        <w:rPr>
          <w:rFonts w:ascii="Arial" w:hAnsi="Arial" w:cs="Arial"/>
          <w:sz w:val="20"/>
          <w:szCs w:val="20"/>
        </w:rPr>
        <w:t xml:space="preserve"> cycle. A </w:t>
      </w:r>
      <w:proofErr w:type="spellStart"/>
      <w:r>
        <w:rPr>
          <w:rFonts w:ascii="Arial" w:hAnsi="Arial" w:cs="Arial"/>
          <w:sz w:val="20"/>
          <w:szCs w:val="20"/>
        </w:rPr>
        <w:t>repressurization</w:t>
      </w:r>
      <w:proofErr w:type="spellEnd"/>
      <w:r>
        <w:rPr>
          <w:rFonts w:ascii="Arial" w:hAnsi="Arial" w:cs="Arial"/>
          <w:sz w:val="20"/>
          <w:szCs w:val="20"/>
        </w:rPr>
        <w:t xml:space="preserve"> circuit is added to ensure full </w:t>
      </w:r>
      <w:proofErr w:type="spellStart"/>
      <w:r>
        <w:rPr>
          <w:rFonts w:ascii="Arial" w:hAnsi="Arial" w:cs="Arial"/>
          <w:sz w:val="20"/>
          <w:szCs w:val="20"/>
        </w:rPr>
        <w:t>repressuriztion</w:t>
      </w:r>
      <w:proofErr w:type="spellEnd"/>
      <w:r>
        <w:rPr>
          <w:rFonts w:ascii="Arial" w:hAnsi="Arial" w:cs="Arial"/>
          <w:sz w:val="20"/>
          <w:szCs w:val="20"/>
        </w:rPr>
        <w:t xml:space="preserve"> at switchover.  </w:t>
      </w:r>
      <w:r w:rsidRPr="00BA2283">
        <w:rPr>
          <w:rFonts w:ascii="Arial" w:hAnsi="Arial" w:cs="Arial"/>
          <w:sz w:val="20"/>
          <w:szCs w:val="20"/>
          <w:u w:val="single"/>
        </w:rPr>
        <w:t>Note that there is a reduced flow capacity with this option.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Standard Moisture Load Control w/ Fail to Shift is not available.  Requires Moisture Load Control w/Dew Point Display option. </w:t>
      </w:r>
    </w:p>
    <w:p w:rsidR="006B71E6" w:rsidRPr="007B0EA8" w:rsidRDefault="007B0EA8" w:rsidP="007B0EA8">
      <w:bookmarkStart w:id="0" w:name="_GoBack"/>
      <w:bookmarkEnd w:id="0"/>
    </w:p>
    <w:sectPr w:rsidR="006B71E6" w:rsidRPr="007B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03"/>
    <w:rsid w:val="007B0EA8"/>
    <w:rsid w:val="008B5003"/>
    <w:rsid w:val="00D578E2"/>
    <w:rsid w:val="00E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48B1-3EBB-4F4A-BB4F-D5AB585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Bollinger, Terri</dc:creator>
  <cp:keywords/>
  <dc:description/>
  <cp:lastModifiedBy>Bollinger, Terri</cp:lastModifiedBy>
  <cp:revision>2</cp:revision>
  <dcterms:created xsi:type="dcterms:W3CDTF">2018-08-29T14:18:00Z</dcterms:created>
  <dcterms:modified xsi:type="dcterms:W3CDTF">2018-08-30T18:36:00Z</dcterms:modified>
</cp:coreProperties>
</file>