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Pr="004B75B4" w:rsidRDefault="004B75B4" w:rsidP="004B75B4">
      <w:pPr>
        <w:pStyle w:val="Default"/>
        <w:rPr>
          <w:bCs/>
          <w:sz w:val="20"/>
          <w:szCs w:val="20"/>
        </w:rPr>
      </w:pPr>
      <w:r w:rsidRPr="004E5C54">
        <w:rPr>
          <w:sz w:val="20"/>
          <w:szCs w:val="20"/>
        </w:rPr>
        <w:t xml:space="preserve">A single flange connection is provided after the air leaves the moisture separators and a single flange connection is provided to enter the </w:t>
      </w:r>
      <w:proofErr w:type="spellStart"/>
      <w:r w:rsidRPr="004E5C54">
        <w:rPr>
          <w:sz w:val="20"/>
          <w:szCs w:val="20"/>
        </w:rPr>
        <w:t>reheater</w:t>
      </w:r>
      <w:proofErr w:type="spellEnd"/>
      <w:r w:rsidRPr="004E5C54">
        <w:rPr>
          <w:sz w:val="20"/>
          <w:szCs w:val="20"/>
        </w:rPr>
        <w:t xml:space="preserve"> vessel. </w:t>
      </w:r>
      <w:proofErr w:type="gramStart"/>
      <w:r w:rsidRPr="004E5C54">
        <w:rPr>
          <w:sz w:val="20"/>
          <w:szCs w:val="20"/>
          <w:u w:val="single"/>
        </w:rPr>
        <w:t>Does not include the filter or interconnecting piping.</w:t>
      </w:r>
      <w:proofErr w:type="gramEnd"/>
      <w:r w:rsidRPr="004E5C54">
        <w:rPr>
          <w:sz w:val="20"/>
          <w:szCs w:val="20"/>
        </w:rPr>
        <w:t xml:space="preserve"> May be use</w:t>
      </w:r>
      <w:bookmarkStart w:id="0" w:name="_GoBack"/>
      <w:bookmarkEnd w:id="0"/>
      <w:r w:rsidRPr="004E5C54">
        <w:rPr>
          <w:sz w:val="20"/>
          <w:szCs w:val="20"/>
        </w:rPr>
        <w:t>d with either HDF Mist Eliminator or flanged filter. Consult factory for dimensions.</w:t>
      </w:r>
    </w:p>
    <w:sectPr w:rsidR="00105DD4" w:rsidRPr="004B7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8"/>
    <w:rsid w:val="00105DD4"/>
    <w:rsid w:val="004B75B4"/>
    <w:rsid w:val="00B24898"/>
    <w:rsid w:val="00C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5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5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2014-02-10T12:59:00Z</dcterms:created>
  <dcterms:modified xsi:type="dcterms:W3CDTF">2014-02-10T12:59:00Z</dcterms:modified>
</cp:coreProperties>
</file>